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1C6A6" w14:textId="6E233A4D" w:rsidR="00741969" w:rsidRPr="00741969" w:rsidRDefault="00741969" w:rsidP="002F3BF6">
      <w:pPr>
        <w:rPr>
          <w:b/>
          <w:bCs/>
        </w:rPr>
      </w:pPr>
      <w:r>
        <w:rPr>
          <w:bCs/>
        </w:rPr>
        <w:t xml:space="preserve">Příloha </w:t>
      </w:r>
      <w:r w:rsidR="00E64ACE">
        <w:rPr>
          <w:bCs/>
        </w:rPr>
        <w:t>č. 2 Rámcové dohody</w:t>
      </w:r>
      <w:r w:rsidR="002F3BF6" w:rsidRPr="002F3BF6">
        <w:t xml:space="preserve"> </w:t>
      </w:r>
      <w:r w:rsidR="002F3BF6" w:rsidRPr="000B50FA">
        <w:t xml:space="preserve">k části č. </w:t>
      </w:r>
      <w:r w:rsidR="002F3BF6" w:rsidRPr="000B50FA">
        <w:rPr>
          <w:highlight w:val="green"/>
        </w:rPr>
        <w:t>1,2,3</w:t>
      </w:r>
      <w:r w:rsidR="002F3BF6">
        <w:rPr>
          <w:highlight w:val="green"/>
        </w:rPr>
        <w:t>,4,5,6</w:t>
      </w:r>
      <w:r w:rsidR="002F3BF6" w:rsidRPr="000B50FA">
        <w:t xml:space="preserve"> veřejné zakázky</w:t>
      </w:r>
      <w:r w:rsidR="001F190A">
        <w:rPr>
          <w:b/>
          <w:bCs/>
        </w:rPr>
        <w:t xml:space="preserve"> </w:t>
      </w:r>
    </w:p>
    <w:p w14:paraId="54CB9A12" w14:textId="7D6E238B" w:rsidR="00E47F12" w:rsidRDefault="00831FF6" w:rsidP="00973379">
      <w:pPr>
        <w:pStyle w:val="Nadpis1"/>
      </w:pPr>
      <w:r w:rsidRPr="00647EB3">
        <w:t xml:space="preserve">Bližší specifikace předmětu </w:t>
      </w:r>
      <w:r w:rsidR="00BD5643">
        <w:t>plnění</w:t>
      </w:r>
      <w:r w:rsidR="004B42A2">
        <w:t xml:space="preserve"> služeb</w:t>
      </w:r>
      <w:bookmarkStart w:id="0" w:name="_Hlk112610046"/>
    </w:p>
    <w:p w14:paraId="02BD1C1A" w14:textId="7A817DFF" w:rsidR="00831FF6" w:rsidRPr="00647EB3" w:rsidRDefault="00831FF6" w:rsidP="00E47F12">
      <w:pPr>
        <w:pStyle w:val="Nadpis3"/>
      </w:pPr>
      <w:r w:rsidRPr="00647EB3">
        <w:t>Monitoring pitných a odpadních vod</w:t>
      </w:r>
      <w:bookmarkEnd w:id="0"/>
    </w:p>
    <w:p w14:paraId="47A80BA4" w14:textId="77777777" w:rsidR="000304D5" w:rsidRDefault="000304D5" w:rsidP="00675554">
      <w:pPr>
        <w:jc w:val="both"/>
        <w:rPr>
          <w:b/>
        </w:rPr>
      </w:pPr>
    </w:p>
    <w:p w14:paraId="0E840832" w14:textId="0F7647AA" w:rsidR="002A0BAD" w:rsidRDefault="00675554" w:rsidP="00675554">
      <w:pPr>
        <w:jc w:val="both"/>
      </w:pPr>
      <w:r w:rsidRPr="00E47F12">
        <w:rPr>
          <w:bCs/>
        </w:rPr>
        <w:t>Předmětem zakázky</w:t>
      </w:r>
      <w:r w:rsidRPr="00647EB3">
        <w:rPr>
          <w:b/>
        </w:rPr>
        <w:t xml:space="preserve"> </w:t>
      </w:r>
      <w:r w:rsidRPr="00AD228F">
        <w:t>je poskytování služeb na zajištění monitoringu pitných a odpadních vod.  Jedná se o provádění kontroly jakosti pitných vod ze studní a vnitřních vodovodů a zjišťování míry znečištění vypouštěných odpadních vod z domovních čistíren a dalších čistících zařízení.</w:t>
      </w:r>
      <w:r w:rsidR="005436FC">
        <w:t xml:space="preserve"> </w:t>
      </w:r>
      <w:r w:rsidR="002A0BAD" w:rsidRPr="00973379">
        <w:t>Povinnost provádění rozborů vody plyne ze zákona č. 254/2001 Sb., o vodách a zákona č. 258/2000 Sb., o ochraně veřejného zdraví (týká se pitných vod).</w:t>
      </w:r>
    </w:p>
    <w:p w14:paraId="65C4D862" w14:textId="5330F091" w:rsidR="00C65B0C" w:rsidRDefault="00CD2FEB" w:rsidP="00CD2FEB">
      <w:pPr>
        <w:pStyle w:val="Odstavecseseznamem"/>
        <w:numPr>
          <w:ilvl w:val="0"/>
          <w:numId w:val="7"/>
        </w:numPr>
        <w:spacing w:after="120"/>
        <w:ind w:left="357" w:hanging="357"/>
        <w:contextualSpacing w:val="0"/>
        <w:jc w:val="both"/>
        <w:rPr>
          <w:rStyle w:val="Siln"/>
        </w:rPr>
      </w:pPr>
      <w:r w:rsidRPr="00CD2FEB">
        <w:rPr>
          <w:rStyle w:val="Siln"/>
        </w:rPr>
        <w:t>Služby</w:t>
      </w:r>
    </w:p>
    <w:p w14:paraId="5878AEC2" w14:textId="411EC756" w:rsidR="00F72D9F" w:rsidRPr="00A11BEB" w:rsidRDefault="004763EA" w:rsidP="00A11BEB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>
        <w:t xml:space="preserve">Dle uvedené smlouvy se </w:t>
      </w:r>
      <w:r w:rsidR="00A11BEB" w:rsidRPr="006062F9">
        <w:t>Poskytovatel zavazuje provést na svůj náklad a nebezpečí pro Objednatele Služby, jež zahrnují činnosti Předmětu služeb, poskytnutí všech Souvisejících plnění a předání Dokladů.</w:t>
      </w:r>
    </w:p>
    <w:p w14:paraId="7CB6EAC5" w14:textId="0BEE002A" w:rsidR="00F72D9F" w:rsidRPr="00CD2FEB" w:rsidRDefault="00F72D9F" w:rsidP="00CD2FEB">
      <w:pPr>
        <w:pStyle w:val="Odstavecseseznamem"/>
        <w:numPr>
          <w:ilvl w:val="0"/>
          <w:numId w:val="7"/>
        </w:numPr>
        <w:spacing w:after="120"/>
        <w:ind w:left="357" w:hanging="357"/>
        <w:contextualSpacing w:val="0"/>
        <w:jc w:val="both"/>
        <w:rPr>
          <w:rStyle w:val="Siln"/>
        </w:rPr>
      </w:pPr>
      <w:r>
        <w:rPr>
          <w:rStyle w:val="Siln"/>
        </w:rPr>
        <w:t>Předmět služeb</w:t>
      </w:r>
    </w:p>
    <w:p w14:paraId="7A3B2F37" w14:textId="0FEA3BF2" w:rsidR="00675554" w:rsidRDefault="009E6301" w:rsidP="00DE7FD0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 w:rsidRPr="006062F9">
        <w:t xml:space="preserve">Předmětem </w:t>
      </w:r>
      <w:r>
        <w:t>plnění</w:t>
      </w:r>
      <w:r w:rsidRPr="00876DA4">
        <w:t xml:space="preserve"> je poskytování služeb na zajištění monitoringu pitných a odpadních vod. Jedná se o provádění kontroly jakosti pitných vod z</w:t>
      </w:r>
      <w:r>
        <w:t>e</w:t>
      </w:r>
      <w:r w:rsidRPr="00876DA4">
        <w:t xml:space="preserve"> studní a vnitřních vodovodů a zjišťování míry znečištění vypouštěných odpadních vod z domovních čistíren a dalších čistících zařízení</w:t>
      </w:r>
      <w:r>
        <w:t xml:space="preserve"> uvedených v </w:t>
      </w:r>
      <w:r w:rsidRPr="00F77FC9">
        <w:t xml:space="preserve">Příloze č. </w:t>
      </w:r>
      <w:r w:rsidR="00AB5A14">
        <w:t>3</w:t>
      </w:r>
      <w:r>
        <w:t xml:space="preserve"> Smlouvy</w:t>
      </w:r>
      <w:r w:rsidR="00DE7FD0">
        <w:t xml:space="preserve"> </w:t>
      </w:r>
      <w:r w:rsidR="00303DE8">
        <w:rPr>
          <w:i/>
          <w:iCs/>
        </w:rPr>
        <w:t xml:space="preserve">Seznam míst plnění </w:t>
      </w:r>
      <w:r w:rsidR="00303DE8">
        <w:rPr>
          <w:i/>
          <w:iCs/>
        </w:rPr>
        <w:br/>
      </w:r>
      <w:r w:rsidR="00303DE8">
        <w:t xml:space="preserve">a Příloze č.  4 Smlouvy </w:t>
      </w:r>
      <w:r w:rsidR="00085017" w:rsidRPr="00303DE8">
        <w:rPr>
          <w:i/>
          <w:iCs/>
        </w:rPr>
        <w:t>Jednotkový ceník služeb</w:t>
      </w:r>
      <w:r>
        <w:t>.</w:t>
      </w:r>
    </w:p>
    <w:p w14:paraId="113C1883" w14:textId="77777777" w:rsidR="000C0A68" w:rsidRDefault="00EB4156" w:rsidP="000C0A68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>
        <w:t xml:space="preserve">Za účelem plnění bude </w:t>
      </w:r>
      <w:r w:rsidR="000C0A68">
        <w:t>Poskytovatel provádět</w:t>
      </w:r>
    </w:p>
    <w:p w14:paraId="588B490B" w14:textId="77777777" w:rsidR="000C0A68" w:rsidRDefault="00C34E14" w:rsidP="00145E58">
      <w:pPr>
        <w:pStyle w:val="Odstavecseseznamem"/>
        <w:numPr>
          <w:ilvl w:val="2"/>
          <w:numId w:val="19"/>
        </w:numPr>
        <w:spacing w:after="120"/>
        <w:contextualSpacing w:val="0"/>
        <w:jc w:val="both"/>
      </w:pPr>
      <w:r w:rsidRPr="00C34E14">
        <w:t xml:space="preserve">odborný </w:t>
      </w:r>
      <w:r w:rsidR="00675554" w:rsidRPr="00C34E14">
        <w:t>odběr vzorků pitné a odpadní vody</w:t>
      </w:r>
      <w:r w:rsidR="001D435E">
        <w:t>,</w:t>
      </w:r>
    </w:p>
    <w:p w14:paraId="7B07ABEE" w14:textId="77777777" w:rsidR="000C0A68" w:rsidRDefault="00675554" w:rsidP="00145E58">
      <w:pPr>
        <w:pStyle w:val="Odstavecseseznamem"/>
        <w:numPr>
          <w:ilvl w:val="2"/>
          <w:numId w:val="19"/>
        </w:numPr>
        <w:spacing w:after="120"/>
        <w:contextualSpacing w:val="0"/>
        <w:jc w:val="both"/>
      </w:pPr>
      <w:r w:rsidRPr="00C34E14">
        <w:t>přepravu vzorků do akreditované laboratoře</w:t>
      </w:r>
      <w:r w:rsidR="001D435E">
        <w:t>,</w:t>
      </w:r>
    </w:p>
    <w:p w14:paraId="0047A69F" w14:textId="77777777" w:rsidR="000C0A68" w:rsidRDefault="00675554" w:rsidP="00145E58">
      <w:pPr>
        <w:pStyle w:val="Odstavecseseznamem"/>
        <w:numPr>
          <w:ilvl w:val="2"/>
          <w:numId w:val="19"/>
        </w:numPr>
        <w:spacing w:after="120"/>
        <w:contextualSpacing w:val="0"/>
        <w:jc w:val="both"/>
      </w:pPr>
      <w:r w:rsidRPr="00C34E14">
        <w:t>analýz</w:t>
      </w:r>
      <w:r w:rsidR="00C34E14" w:rsidRPr="00C34E14">
        <w:t>u</w:t>
      </w:r>
      <w:r w:rsidRPr="00C34E14">
        <w:t xml:space="preserve"> vzorků a její vyhodnocení zahrnující zpracování výsledků laboratorního rozboru, porovnání výsledků s limity dle platné legislativy</w:t>
      </w:r>
      <w:r w:rsidR="001D435E">
        <w:t>,</w:t>
      </w:r>
    </w:p>
    <w:p w14:paraId="5D7C805A" w14:textId="7DEC4FE5" w:rsidR="000C0A68" w:rsidRDefault="00675554" w:rsidP="00145E58">
      <w:pPr>
        <w:pStyle w:val="Odstavecseseznamem"/>
        <w:numPr>
          <w:ilvl w:val="2"/>
          <w:numId w:val="19"/>
        </w:numPr>
        <w:spacing w:after="120"/>
        <w:contextualSpacing w:val="0"/>
        <w:jc w:val="both"/>
      </w:pPr>
      <w:r w:rsidRPr="00C34E14">
        <w:t>při nedosažení limitních hodnot zpraco</w:t>
      </w:r>
      <w:r w:rsidR="000C0A68">
        <w:t>vá</w:t>
      </w:r>
      <w:r w:rsidRPr="00C34E14">
        <w:t>vat návrh na nápravná opatření</w:t>
      </w:r>
      <w:r w:rsidR="001D435E">
        <w:t>,</w:t>
      </w:r>
    </w:p>
    <w:p w14:paraId="283D6CCF" w14:textId="77777777" w:rsidR="000C0A68" w:rsidRDefault="00675554" w:rsidP="00145E58">
      <w:pPr>
        <w:pStyle w:val="Odstavecseseznamem"/>
        <w:numPr>
          <w:ilvl w:val="2"/>
          <w:numId w:val="19"/>
        </w:numPr>
        <w:spacing w:after="120"/>
        <w:contextualSpacing w:val="0"/>
        <w:jc w:val="both"/>
      </w:pPr>
      <w:r w:rsidRPr="00C34E14">
        <w:t>vedení evidence v informačním systému Pitná Voda (PIVO)</w:t>
      </w:r>
      <w:r w:rsidR="001D435E">
        <w:t>,</w:t>
      </w:r>
    </w:p>
    <w:p w14:paraId="6D3B901F" w14:textId="0EE5FD91" w:rsidR="00B61CAE" w:rsidRDefault="00B61CAE" w:rsidP="00145E58">
      <w:pPr>
        <w:pStyle w:val="Odstavecseseznamem"/>
        <w:numPr>
          <w:ilvl w:val="2"/>
          <w:numId w:val="19"/>
        </w:numPr>
        <w:spacing w:after="120"/>
        <w:contextualSpacing w:val="0"/>
        <w:jc w:val="both"/>
      </w:pPr>
      <w:r>
        <w:t xml:space="preserve">vypracování </w:t>
      </w:r>
      <w:r w:rsidR="006468DF">
        <w:t xml:space="preserve">roční zprávy pro objednatele </w:t>
      </w:r>
      <w:r w:rsidR="00F0176A">
        <w:t xml:space="preserve">v rámci které vypracuje přehled </w:t>
      </w:r>
      <w:r w:rsidR="001D435E">
        <w:t>monitoringu pitných a odpadních vod za ucelený kalendářní rok.</w:t>
      </w:r>
    </w:p>
    <w:p w14:paraId="11AA386B" w14:textId="14DA88D8" w:rsidR="00EA6557" w:rsidRPr="00EA6557" w:rsidRDefault="00EA6557" w:rsidP="00EA6557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 w:rsidRPr="00CE69EE">
        <w:t>Poskytovatel</w:t>
      </w:r>
      <w:r w:rsidR="008C7986">
        <w:t xml:space="preserve"> dále</w:t>
      </w:r>
      <w:r w:rsidRPr="00CE69EE">
        <w:t xml:space="preserve"> vyhotoví protokol o výsledcích provedené analýzy odebraných vzorků. Tyto výsledky zašle Objednateli elektronicky prostřednictvím datové zprávy, nedohodnou-li se strany jinak.</w:t>
      </w:r>
    </w:p>
    <w:p w14:paraId="4A430EE0" w14:textId="77777777" w:rsidR="00EA6557" w:rsidRPr="00EA6557" w:rsidRDefault="00EA6557" w:rsidP="00EA6557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 w:rsidRPr="00CE69EE">
        <w:t>Protokol bude zpracován v souladu s příslušnými právními předpisy a vždy musí obsahovat závěr, zda vzorek splňuje či nesplňuje příslušné limity stanovené právními předpisy nebo na základě příslušných předpisů.</w:t>
      </w:r>
    </w:p>
    <w:p w14:paraId="099E9573" w14:textId="77777777" w:rsidR="00EA6557" w:rsidRPr="00EA6557" w:rsidRDefault="00EA6557" w:rsidP="00EA6557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 w:rsidRPr="00CE69EE">
        <w:t>Bude-li protokol obsahovat závěr, že vzorek nesplňuje limity stanovené právními předpisy, poskytovatel se zavazuje projednat takový závěr s objednatelem a na základě projednání zanést příslušný závěr do evidence v informačním systému Pitná voda (PIVO).</w:t>
      </w:r>
    </w:p>
    <w:p w14:paraId="6359340A" w14:textId="3346A1F7" w:rsidR="00EA6557" w:rsidRPr="00EA6557" w:rsidRDefault="00EA6557" w:rsidP="00EA6557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 w:rsidRPr="00CE69EE">
        <w:lastRenderedPageBreak/>
        <w:t>Postupy při provádění kontroly pitné vody včetně dokumentace k těmto činnostem, tj. zejména protokolu o odběru a zkoušce pitné vody, musí být v souladu s a obsahovat náležitosti podle vyhlášky č. 252/2004 Sb., kterou se stanoví hygienické požadavky na pitnou a teplou vodu a četnost a rozsah kontroly pitné vody.</w:t>
      </w:r>
    </w:p>
    <w:p w14:paraId="490EF8D0" w14:textId="77777777" w:rsidR="00126307" w:rsidRPr="00E22780" w:rsidRDefault="00126307" w:rsidP="00126307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  <w:rPr>
          <w:b/>
          <w:bCs/>
        </w:rPr>
      </w:pPr>
      <w:r w:rsidRPr="00E22780">
        <w:rPr>
          <w:b/>
          <w:bCs/>
        </w:rPr>
        <w:t>Harmonogram</w:t>
      </w:r>
    </w:p>
    <w:p w14:paraId="60F559E5" w14:textId="44CB452A" w:rsidR="00126307" w:rsidRDefault="003E0AB5" w:rsidP="00126307">
      <w:pPr>
        <w:pStyle w:val="Odstavecseseznamem"/>
        <w:numPr>
          <w:ilvl w:val="2"/>
          <w:numId w:val="7"/>
        </w:numPr>
        <w:spacing w:after="120"/>
        <w:contextualSpacing w:val="0"/>
        <w:jc w:val="both"/>
      </w:pPr>
      <w:r>
        <w:t xml:space="preserve">Poskytovatel vypracuje časový </w:t>
      </w:r>
      <w:r w:rsidRPr="00126307">
        <w:rPr>
          <w:b/>
          <w:bCs/>
        </w:rPr>
        <w:t>harmono</w:t>
      </w:r>
      <w:r w:rsidR="009A6B5C" w:rsidRPr="00126307">
        <w:rPr>
          <w:b/>
          <w:bCs/>
        </w:rPr>
        <w:t>gram</w:t>
      </w:r>
      <w:r w:rsidR="009A6B5C">
        <w:t xml:space="preserve"> plnění </w:t>
      </w:r>
      <w:r w:rsidR="00BD1EB2">
        <w:t>v rámci každé příslušné Dílčí smlouvy</w:t>
      </w:r>
      <w:r w:rsidR="001A16EA">
        <w:t>, ve kterém zejména stanoví časovou posloupnost a termíny odběru vzorků vody ve vodních dílech</w:t>
      </w:r>
      <w:r w:rsidR="007441D6">
        <w:t xml:space="preserve"> a dalších činností, jež jsou předmětem plnění</w:t>
      </w:r>
      <w:r w:rsidR="00A86D81">
        <w:t xml:space="preserve"> Rámcové dohody</w:t>
      </w:r>
      <w:r w:rsidR="001A16EA">
        <w:t xml:space="preserve">. </w:t>
      </w:r>
    </w:p>
    <w:p w14:paraId="7A704A5B" w14:textId="6D2AA28B" w:rsidR="00E22780" w:rsidRDefault="001A16EA" w:rsidP="00E22780">
      <w:pPr>
        <w:pStyle w:val="Odstavecseseznamem"/>
        <w:numPr>
          <w:ilvl w:val="2"/>
          <w:numId w:val="7"/>
        </w:numPr>
        <w:spacing w:after="120"/>
        <w:contextualSpacing w:val="0"/>
        <w:jc w:val="both"/>
      </w:pPr>
      <w:r>
        <w:t xml:space="preserve">Na základě schváleného Harmonogramu poskytne Objednatel Poskytovateli potřebnou součinnost při plnění </w:t>
      </w:r>
      <w:r w:rsidR="00A86D81">
        <w:t>D</w:t>
      </w:r>
      <w:r>
        <w:t xml:space="preserve">ílčí smlouvy, zejména zajistí organizační </w:t>
      </w:r>
      <w:r w:rsidR="00E22780">
        <w:br/>
      </w:r>
      <w:r>
        <w:t>a provozní podmínky</w:t>
      </w:r>
      <w:r w:rsidR="00E54D07">
        <w:t xml:space="preserve"> a současně přístup do prostor Objednatele,</w:t>
      </w:r>
      <w:r>
        <w:t xml:space="preserve"> nezbytné pro odběr vzorků v souladu se stanovenou časovou posloupností.</w:t>
      </w:r>
    </w:p>
    <w:p w14:paraId="6D1B52FB" w14:textId="77777777" w:rsidR="00E22780" w:rsidRDefault="001A16EA" w:rsidP="00E22780">
      <w:pPr>
        <w:pStyle w:val="Odstavecseseznamem"/>
        <w:numPr>
          <w:ilvl w:val="2"/>
          <w:numId w:val="7"/>
        </w:numPr>
        <w:spacing w:after="120"/>
        <w:contextualSpacing w:val="0"/>
        <w:jc w:val="both"/>
      </w:pPr>
      <w:r>
        <w:t>Stanovený Harmonogram je Objednatel oprávněn z organizačních nebo provozních důvodů jednostranně měnit. O takových změnách je Objednatel povinen Poskytovatele včas informovat.</w:t>
      </w:r>
    </w:p>
    <w:p w14:paraId="04F9E228" w14:textId="77777777" w:rsidR="00E22780" w:rsidRDefault="001A16EA" w:rsidP="00E22780">
      <w:pPr>
        <w:pStyle w:val="Odstavecseseznamem"/>
        <w:numPr>
          <w:ilvl w:val="2"/>
          <w:numId w:val="7"/>
        </w:numPr>
        <w:spacing w:after="120"/>
        <w:contextualSpacing w:val="0"/>
        <w:jc w:val="both"/>
      </w:pPr>
      <w:r>
        <w:t>Poskytovatel je oprávněn navrhnout změnu Harmonogramu pouze po předchozím souhlasu Objednatele. Bez tohoto souhlasu není Poskytovatel oprávněn Harmonogram jednostranně měni</w:t>
      </w:r>
      <w:r w:rsidR="00126307">
        <w:t>t.</w:t>
      </w:r>
    </w:p>
    <w:p w14:paraId="47DF4019" w14:textId="77777777" w:rsidR="000421C3" w:rsidRDefault="00EA6557" w:rsidP="00E22780">
      <w:pPr>
        <w:pStyle w:val="Odstavecseseznamem"/>
        <w:numPr>
          <w:ilvl w:val="2"/>
          <w:numId w:val="7"/>
        </w:numPr>
        <w:spacing w:after="120"/>
        <w:contextualSpacing w:val="0"/>
        <w:jc w:val="both"/>
      </w:pPr>
      <w:r>
        <w:t>V případě, že dojde k narušení harmonogramu dle potřeb Objednatele výše uvedené lhůty při tvorbě nového harmonogramu nemusí být dodrženy.</w:t>
      </w:r>
    </w:p>
    <w:p w14:paraId="2F8ABDC3" w14:textId="3875B9B2" w:rsidR="4F55722F" w:rsidRDefault="4F55722F" w:rsidP="0809286A">
      <w:pPr>
        <w:pStyle w:val="Odstavecseseznamem"/>
        <w:numPr>
          <w:ilvl w:val="2"/>
          <w:numId w:val="7"/>
        </w:numPr>
        <w:spacing w:after="120"/>
        <w:contextualSpacing w:val="0"/>
        <w:jc w:val="both"/>
      </w:pPr>
      <w:r>
        <w:t xml:space="preserve">Harmonogramem není možné měnit </w:t>
      </w:r>
      <w:r w:rsidR="538A312E">
        <w:t xml:space="preserve">konečný </w:t>
      </w:r>
      <w:r>
        <w:t>termín stanovený v dané Dílčí smlouvě.</w:t>
      </w:r>
    </w:p>
    <w:p w14:paraId="6F1C8B8F" w14:textId="04DB31E0" w:rsidR="00E22780" w:rsidRPr="00E22780" w:rsidRDefault="00E22780" w:rsidP="00E22780">
      <w:pPr>
        <w:pStyle w:val="Odstavecseseznamem"/>
        <w:numPr>
          <w:ilvl w:val="1"/>
          <w:numId w:val="7"/>
        </w:numPr>
        <w:spacing w:after="120"/>
        <w:contextualSpacing w:val="0"/>
        <w:jc w:val="both"/>
        <w:rPr>
          <w:b/>
          <w:bCs/>
        </w:rPr>
      </w:pPr>
      <w:r w:rsidRPr="00E22780">
        <w:rPr>
          <w:b/>
          <w:bCs/>
        </w:rPr>
        <w:t>Souhrnná roční zpráva o monitoringu pitných a odpadních vod</w:t>
      </w:r>
    </w:p>
    <w:p w14:paraId="7E81ED01" w14:textId="68725B9E" w:rsidR="009217B3" w:rsidRDefault="002615FF" w:rsidP="00E22780">
      <w:pPr>
        <w:pStyle w:val="Odstavecseseznamem"/>
        <w:numPr>
          <w:ilvl w:val="2"/>
          <w:numId w:val="7"/>
        </w:numPr>
        <w:spacing w:after="120"/>
        <w:contextualSpacing w:val="0"/>
        <w:jc w:val="both"/>
      </w:pPr>
      <w:r>
        <w:t xml:space="preserve">Poskytovatel </w:t>
      </w:r>
      <w:r w:rsidR="00B85EB1">
        <w:t xml:space="preserve">vypracuje za proběhlý kalendářní rok </w:t>
      </w:r>
      <w:r w:rsidR="00C51F8E">
        <w:t xml:space="preserve">Souhrnnou zprávu </w:t>
      </w:r>
      <w:r w:rsidR="00E22780">
        <w:br/>
      </w:r>
      <w:r w:rsidR="00C51F8E">
        <w:t>o monitoringu pitných a odpadních vod</w:t>
      </w:r>
      <w:r w:rsidR="00673F1F">
        <w:t>, kterou předloží Objednateli nejpozději k</w:t>
      </w:r>
      <w:r w:rsidR="0010448A">
        <w:t> </w:t>
      </w:r>
      <w:r w:rsidR="00673F1F">
        <w:t>25</w:t>
      </w:r>
      <w:r w:rsidR="0010448A">
        <w:t>.</w:t>
      </w:r>
      <w:r w:rsidR="00673F1F">
        <w:t xml:space="preserve"> </w:t>
      </w:r>
      <w:r w:rsidR="0010448A">
        <w:t xml:space="preserve">lednu roku následujícího. </w:t>
      </w:r>
      <w:r w:rsidR="0059017B">
        <w:t>Uvedená zpráva bude obsahovat</w:t>
      </w:r>
      <w:r w:rsidR="005E4907">
        <w:t>:</w:t>
      </w:r>
    </w:p>
    <w:p w14:paraId="04E49848" w14:textId="77777777" w:rsidR="009217B3" w:rsidRDefault="007551C8" w:rsidP="00EB03DB">
      <w:pPr>
        <w:pStyle w:val="Odstavecseseznamem"/>
        <w:numPr>
          <w:ilvl w:val="0"/>
          <w:numId w:val="17"/>
        </w:numPr>
        <w:spacing w:after="120"/>
        <w:contextualSpacing w:val="0"/>
        <w:jc w:val="both"/>
      </w:pPr>
      <w:r>
        <w:t xml:space="preserve">Úvod </w:t>
      </w:r>
      <w:r w:rsidR="0007445D">
        <w:t>s přehledem právního rámce</w:t>
      </w:r>
      <w:r w:rsidR="00282F8D">
        <w:t xml:space="preserve"> a popis monitoringu (rozsah, metody, fre</w:t>
      </w:r>
      <w:r w:rsidR="008D7042">
        <w:t>kvence)</w:t>
      </w:r>
    </w:p>
    <w:p w14:paraId="03743F63" w14:textId="77777777" w:rsidR="009217B3" w:rsidRDefault="008D7042" w:rsidP="00EB03DB">
      <w:pPr>
        <w:pStyle w:val="Odstavecseseznamem"/>
        <w:numPr>
          <w:ilvl w:val="0"/>
          <w:numId w:val="17"/>
        </w:numPr>
        <w:spacing w:after="120"/>
        <w:contextualSpacing w:val="0"/>
        <w:jc w:val="both"/>
      </w:pPr>
      <w:r>
        <w:t>Přehled monitor</w:t>
      </w:r>
      <w:r w:rsidR="00AD46F2">
        <w:t>i</w:t>
      </w:r>
      <w:r>
        <w:t>ngu pitných vod</w:t>
      </w:r>
    </w:p>
    <w:p w14:paraId="4F2396B8" w14:textId="77777777" w:rsidR="009217B3" w:rsidRDefault="00AF196F" w:rsidP="00EB03DB">
      <w:pPr>
        <w:pStyle w:val="Odstavecseseznamem"/>
        <w:numPr>
          <w:ilvl w:val="1"/>
          <w:numId w:val="17"/>
        </w:numPr>
        <w:spacing w:after="120"/>
        <w:contextualSpacing w:val="0"/>
        <w:jc w:val="both"/>
      </w:pPr>
      <w:r>
        <w:t>Zdroje dat a metodika</w:t>
      </w:r>
    </w:p>
    <w:p w14:paraId="5CD67915" w14:textId="77777777" w:rsidR="009217B3" w:rsidRDefault="00492B28" w:rsidP="00EB03DB">
      <w:pPr>
        <w:pStyle w:val="Odstavecseseznamem"/>
        <w:numPr>
          <w:ilvl w:val="1"/>
          <w:numId w:val="17"/>
        </w:numPr>
        <w:spacing w:after="120"/>
        <w:contextualSpacing w:val="0"/>
        <w:jc w:val="both"/>
      </w:pPr>
      <w:r>
        <w:t>Hodnocené zdravotně významné ukazatele (</w:t>
      </w:r>
      <w:r w:rsidR="00924F67" w:rsidRPr="00924F67">
        <w:t>dusičnany, pesticidy, mikrobiologie)</w:t>
      </w:r>
    </w:p>
    <w:p w14:paraId="24004D0C" w14:textId="77777777" w:rsidR="009217B3" w:rsidRDefault="00924F67" w:rsidP="00EB03DB">
      <w:pPr>
        <w:pStyle w:val="Odstavecseseznamem"/>
        <w:numPr>
          <w:ilvl w:val="1"/>
          <w:numId w:val="17"/>
        </w:numPr>
        <w:spacing w:after="120"/>
        <w:contextualSpacing w:val="0"/>
        <w:jc w:val="both"/>
      </w:pPr>
      <w:r>
        <w:t xml:space="preserve">Výsledky monitoringu </w:t>
      </w:r>
      <w:r w:rsidR="005F3E1C">
        <w:t>pitných vod</w:t>
      </w:r>
      <w:r w:rsidR="000058A1">
        <w:t xml:space="preserve"> formou</w:t>
      </w:r>
      <w:r w:rsidR="00F36C0F">
        <w:t xml:space="preserve"> přehledné</w:t>
      </w:r>
      <w:r w:rsidR="000058A1">
        <w:t xml:space="preserve"> tabulky</w:t>
      </w:r>
      <w:r w:rsidR="00F36C0F">
        <w:t xml:space="preserve"> s</w:t>
      </w:r>
      <w:r w:rsidR="00E2542E">
        <w:t> </w:t>
      </w:r>
      <w:r w:rsidR="00F36C0F">
        <w:t>vyznačením</w:t>
      </w:r>
      <w:r w:rsidR="00E2542E">
        <w:t xml:space="preserve"> překročených limitů</w:t>
      </w:r>
      <w:r w:rsidR="000058A1">
        <w:t xml:space="preserve"> a graf</w:t>
      </w:r>
      <w:r w:rsidR="002051C2">
        <w:t>y</w:t>
      </w:r>
    </w:p>
    <w:p w14:paraId="7A57C47D" w14:textId="77777777" w:rsidR="009217B3" w:rsidRDefault="00494777" w:rsidP="00EB03DB">
      <w:pPr>
        <w:pStyle w:val="Odstavecseseznamem"/>
        <w:numPr>
          <w:ilvl w:val="1"/>
          <w:numId w:val="17"/>
        </w:numPr>
        <w:spacing w:after="120"/>
        <w:contextualSpacing w:val="0"/>
        <w:jc w:val="both"/>
      </w:pPr>
      <w:r>
        <w:t xml:space="preserve">Trendy kvality </w:t>
      </w:r>
      <w:r w:rsidR="004A0628">
        <w:t>(meziroční srovnání), hodnocení rizik a doporučení</w:t>
      </w:r>
    </w:p>
    <w:p w14:paraId="7584455F" w14:textId="77777777" w:rsidR="009217B3" w:rsidRDefault="00FF11A6" w:rsidP="00EB03DB">
      <w:pPr>
        <w:pStyle w:val="Odstavecseseznamem"/>
        <w:numPr>
          <w:ilvl w:val="0"/>
          <w:numId w:val="17"/>
        </w:numPr>
        <w:spacing w:after="120"/>
        <w:contextualSpacing w:val="0"/>
        <w:jc w:val="both"/>
      </w:pPr>
      <w:r>
        <w:t>Přehled monitoringu odpadních vod</w:t>
      </w:r>
    </w:p>
    <w:p w14:paraId="3F300496" w14:textId="77777777" w:rsidR="009217B3" w:rsidRDefault="001B28F9" w:rsidP="00EB03DB">
      <w:pPr>
        <w:pStyle w:val="Odstavecseseznamem"/>
        <w:numPr>
          <w:ilvl w:val="1"/>
          <w:numId w:val="17"/>
        </w:numPr>
        <w:spacing w:after="120"/>
        <w:contextualSpacing w:val="0"/>
        <w:jc w:val="both"/>
      </w:pPr>
      <w:r w:rsidRPr="001B28F9">
        <w:t xml:space="preserve">Charakteristika ČOV </w:t>
      </w:r>
      <w:r w:rsidR="005E344F">
        <w:t>(p</w:t>
      </w:r>
      <w:r w:rsidRPr="001B28F9">
        <w:t>očet, kapacita, technologie</w:t>
      </w:r>
      <w:r w:rsidR="005E344F">
        <w:t>)</w:t>
      </w:r>
    </w:p>
    <w:p w14:paraId="5EF57DBB" w14:textId="77777777" w:rsidR="009217B3" w:rsidRDefault="001B28F9" w:rsidP="00EB03DB">
      <w:pPr>
        <w:pStyle w:val="Odstavecseseznamem"/>
        <w:numPr>
          <w:ilvl w:val="1"/>
          <w:numId w:val="17"/>
        </w:numPr>
        <w:spacing w:after="120"/>
        <w:contextualSpacing w:val="0"/>
        <w:jc w:val="both"/>
      </w:pPr>
      <w:r w:rsidRPr="001B28F9">
        <w:t xml:space="preserve">Ukazatele kvality vypouštěných vod </w:t>
      </w:r>
      <w:r w:rsidR="005E344F">
        <w:t>(</w:t>
      </w:r>
      <w:r w:rsidRPr="001B28F9">
        <w:t>BSK5, CHSK, nerozpuštěné látky, dusík, fosfor</w:t>
      </w:r>
      <w:r w:rsidR="00083814">
        <w:t>)</w:t>
      </w:r>
    </w:p>
    <w:p w14:paraId="3AD565F7" w14:textId="77777777" w:rsidR="009217B3" w:rsidRDefault="001B28F9" w:rsidP="00EB03DB">
      <w:pPr>
        <w:pStyle w:val="Odstavecseseznamem"/>
        <w:numPr>
          <w:ilvl w:val="1"/>
          <w:numId w:val="17"/>
        </w:numPr>
        <w:spacing w:after="120"/>
        <w:contextualSpacing w:val="0"/>
        <w:jc w:val="both"/>
      </w:pPr>
      <w:r w:rsidRPr="001B28F9">
        <w:t xml:space="preserve">Plnění emisních limitů </w:t>
      </w:r>
    </w:p>
    <w:p w14:paraId="6E98B744" w14:textId="77777777" w:rsidR="009217B3" w:rsidRDefault="001B28F9" w:rsidP="00EB03DB">
      <w:pPr>
        <w:pStyle w:val="Odstavecseseznamem"/>
        <w:numPr>
          <w:ilvl w:val="1"/>
          <w:numId w:val="17"/>
        </w:numPr>
        <w:spacing w:after="120"/>
        <w:contextualSpacing w:val="0"/>
        <w:jc w:val="both"/>
      </w:pPr>
      <w:r w:rsidRPr="001B28F9">
        <w:t>Shrnutí a doporučení</w:t>
      </w:r>
    </w:p>
    <w:p w14:paraId="15653354" w14:textId="77777777" w:rsidR="009217B3" w:rsidRDefault="00E90F33" w:rsidP="00EB03DB">
      <w:pPr>
        <w:pStyle w:val="Odstavecseseznamem"/>
        <w:numPr>
          <w:ilvl w:val="0"/>
          <w:numId w:val="17"/>
        </w:numPr>
        <w:spacing w:after="120"/>
        <w:contextualSpacing w:val="0"/>
        <w:jc w:val="both"/>
      </w:pPr>
      <w:r w:rsidRPr="00E90F33">
        <w:t>Shrnutí a závěry</w:t>
      </w:r>
      <w:r>
        <w:t xml:space="preserve"> </w:t>
      </w:r>
    </w:p>
    <w:p w14:paraId="3DD10A4D" w14:textId="77777777" w:rsidR="009217B3" w:rsidRDefault="00E90F33" w:rsidP="00EB03DB">
      <w:pPr>
        <w:pStyle w:val="Odstavecseseznamem"/>
        <w:numPr>
          <w:ilvl w:val="1"/>
          <w:numId w:val="17"/>
        </w:numPr>
        <w:spacing w:after="120"/>
        <w:contextualSpacing w:val="0"/>
        <w:jc w:val="both"/>
      </w:pPr>
      <w:r>
        <w:t>Celkové hodnocení stavu vod</w:t>
      </w:r>
    </w:p>
    <w:p w14:paraId="61B42204" w14:textId="7D4E3EED" w:rsidR="00083814" w:rsidRPr="00246BF7" w:rsidRDefault="00E90F33" w:rsidP="00EB03DB">
      <w:pPr>
        <w:pStyle w:val="Odstavecseseznamem"/>
        <w:numPr>
          <w:ilvl w:val="1"/>
          <w:numId w:val="17"/>
        </w:numPr>
        <w:spacing w:after="120"/>
        <w:contextualSpacing w:val="0"/>
        <w:jc w:val="both"/>
      </w:pPr>
      <w:r>
        <w:t>Doporučení pro další rok</w:t>
      </w:r>
    </w:p>
    <w:p w14:paraId="0B2C7B7A" w14:textId="77777777" w:rsidR="00E22780" w:rsidRDefault="00E22780" w:rsidP="00E22780">
      <w:pPr>
        <w:pStyle w:val="Odstavecseseznamem"/>
        <w:spacing w:after="120"/>
        <w:ind w:left="357"/>
        <w:contextualSpacing w:val="0"/>
        <w:jc w:val="both"/>
        <w:rPr>
          <w:b/>
        </w:rPr>
      </w:pPr>
    </w:p>
    <w:p w14:paraId="01ABE7E9" w14:textId="5DD7ADDD" w:rsidR="00FC2F31" w:rsidRPr="00803874" w:rsidRDefault="00BE3651" w:rsidP="001E7FFB">
      <w:pPr>
        <w:pStyle w:val="Odstavecseseznamem"/>
        <w:numPr>
          <w:ilvl w:val="0"/>
          <w:numId w:val="7"/>
        </w:numPr>
        <w:spacing w:after="120"/>
        <w:ind w:left="357" w:hanging="357"/>
        <w:contextualSpacing w:val="0"/>
        <w:jc w:val="both"/>
        <w:rPr>
          <w:b/>
        </w:rPr>
      </w:pPr>
      <w:r w:rsidRPr="00803874">
        <w:rPr>
          <w:b/>
        </w:rPr>
        <w:lastRenderedPageBreak/>
        <w:t xml:space="preserve">Další </w:t>
      </w:r>
      <w:r w:rsidR="00A910B6" w:rsidRPr="00803874">
        <w:rPr>
          <w:b/>
        </w:rPr>
        <w:t>ujednání</w:t>
      </w:r>
      <w:r w:rsidR="00EB6641" w:rsidRPr="00803874">
        <w:rPr>
          <w:b/>
        </w:rPr>
        <w:t xml:space="preserve"> </w:t>
      </w:r>
      <w:r w:rsidR="004E0541">
        <w:rPr>
          <w:b/>
        </w:rPr>
        <w:t xml:space="preserve">k předmětu </w:t>
      </w:r>
      <w:r w:rsidR="00E14CF1">
        <w:rPr>
          <w:b/>
        </w:rPr>
        <w:t>služeb</w:t>
      </w:r>
    </w:p>
    <w:p w14:paraId="1EB452EF" w14:textId="7D8784AE" w:rsidR="007C4671" w:rsidRPr="007C4671" w:rsidRDefault="007C4671" w:rsidP="007C4671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 w:rsidRPr="007C4671">
        <w:t xml:space="preserve">Poskytovatel je povinen udržovat po celou dobu trvání smlouvy v platnosti osvědčení </w:t>
      </w:r>
      <w:r w:rsidR="00E47F12">
        <w:br/>
      </w:r>
      <w:r w:rsidRPr="007C4671">
        <w:t>o akreditaci dle normy ČSN EN ISO/IEC 17025 zahrnující rozbor pitných a odpadních vod nebo jiný obdobný dokument prokazující způsobilost k odběrům a rozborům vod.</w:t>
      </w:r>
    </w:p>
    <w:p w14:paraId="6AA9CCEA" w14:textId="77777777" w:rsidR="00463A89" w:rsidRPr="00463A89" w:rsidRDefault="00463A89" w:rsidP="00463A89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 w:rsidRPr="00463A89">
        <w:t>Poskytovatel prohlašuje, že je osobou oprávněnou vykonávat odběry a rozbory vod dle § 4 odst. 1 zákona č. 258/2000 sb., o ochraně veřejného zdraví a zavazuje se při jakékoli změně této okolnosti uvedené neprodleně nahlásit Objednateli.</w:t>
      </w:r>
    </w:p>
    <w:p w14:paraId="0F272DE3" w14:textId="235E8E58" w:rsidR="00463A89" w:rsidRPr="00463A89" w:rsidRDefault="00463A89" w:rsidP="00463A89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 w:rsidRPr="00463A89">
        <w:t xml:space="preserve">Postupy při provádění kontroly pitné vody včetně dokumentace k těmto činnostem, </w:t>
      </w:r>
      <w:r w:rsidR="00E47F12">
        <w:br/>
      </w:r>
      <w:r w:rsidRPr="00463A89">
        <w:t>tj. zejména protokolu o odběru a zkoušce pitné vody, musí být v souladu s a obsahovat náležitosti podle vyhlášky č. 252/2004 Sb., kterou se stanoví hygienické požadavky na pitnou a teplou vodu a četnost a rozsah kontroly pitné vody.</w:t>
      </w:r>
    </w:p>
    <w:p w14:paraId="6D18211F" w14:textId="36F30048" w:rsidR="00463A89" w:rsidRPr="00463A89" w:rsidRDefault="00463A89" w:rsidP="00463A89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 w:rsidRPr="00463A89">
        <w:t xml:space="preserve">Poskytovatel prohlašuje, že je osobou oprávněnou vykonávat odběry a rozbory ke zjištění míry znečištění vypouštěných odpadních vod dle § 38 odst. 6 </w:t>
      </w:r>
      <w:r w:rsidR="00E47F12">
        <w:t>Z</w:t>
      </w:r>
      <w:r w:rsidRPr="00463A89">
        <w:t xml:space="preserve">ákona </w:t>
      </w:r>
      <w:r w:rsidR="00E47F12">
        <w:br/>
      </w:r>
      <w:r w:rsidRPr="00463A89">
        <w:t>č. 254/2001 Sb., o vodách.</w:t>
      </w:r>
    </w:p>
    <w:p w14:paraId="0604C192" w14:textId="77777777" w:rsidR="008618AA" w:rsidRDefault="006C6B80" w:rsidP="006C6B80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 w:rsidRPr="00C34E14">
        <w:t>Protokoly o výsledcích budou předávány elektronicky</w:t>
      </w:r>
      <w:r w:rsidR="002028DB">
        <w:t xml:space="preserve"> prostřednictvím datové </w:t>
      </w:r>
      <w:r w:rsidR="004B078F">
        <w:t>zprávy</w:t>
      </w:r>
      <w:r w:rsidRPr="00C34E14">
        <w:t>.</w:t>
      </w:r>
    </w:p>
    <w:p w14:paraId="30C1F032" w14:textId="7CF08517" w:rsidR="00A910B6" w:rsidRPr="00C34E14" w:rsidRDefault="00CF6716" w:rsidP="006C6B80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>
        <w:t>Souhrnná</w:t>
      </w:r>
      <w:r w:rsidR="00BF7C96">
        <w:t xml:space="preserve"> zpráva o monitoringu pitných a odpadních vod bude předána </w:t>
      </w:r>
      <w:r w:rsidRPr="00C34E14">
        <w:t>elektronicky</w:t>
      </w:r>
      <w:r>
        <w:t xml:space="preserve"> prostřednictvím </w:t>
      </w:r>
      <w:r w:rsidR="0056498D">
        <w:t>e-mailu</w:t>
      </w:r>
      <w:r w:rsidR="00E47F12">
        <w:t>. Pro účely komunikace jsou v Rámcové dohodě uvedeny kontaktní osoby za obě strany.</w:t>
      </w:r>
    </w:p>
    <w:p w14:paraId="1B28799F" w14:textId="77777777" w:rsidR="00886A2F" w:rsidRPr="00C34E14" w:rsidRDefault="00886A2F" w:rsidP="001E7FFB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 w:rsidRPr="00C34E14">
        <w:t>Poskytovatel na základě objednávky objednatele vypracuje předběžný harmonogr</w:t>
      </w:r>
      <w:r w:rsidR="00781743" w:rsidRPr="00C34E14">
        <w:t>am prací, který dá objednateli k</w:t>
      </w:r>
      <w:r w:rsidRPr="00C34E14">
        <w:t xml:space="preserve"> odsouhlasení. Vystavená objednávka musí být objednatelem odsouhlasena nejpozději den před zahájením provádění prací.</w:t>
      </w:r>
    </w:p>
    <w:p w14:paraId="7ACE78DD" w14:textId="77777777" w:rsidR="001E7FFB" w:rsidRDefault="00A910B6" w:rsidP="001E7FFB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 w:rsidRPr="00C34E14">
        <w:t xml:space="preserve">Poskytovatel se zavazuje udržovat po celou dobu účinnosti Smlouvy v platnosti živnostenské oprávnění k provozování živnosti: testování, měření, analýzy, kontroly.  Poskytovatel se zavazuje sám nebo prostřednictvím poddodavatele po celou dobu účinnosti Smlouvy v platnosti veškeré doklady opravňující jej jak o </w:t>
      </w:r>
      <w:r w:rsidR="00171973" w:rsidRPr="00C34E14">
        <w:t>o</w:t>
      </w:r>
      <w:r w:rsidR="00826B2C" w:rsidRPr="00C34E14">
        <w:t>dběru vzorků a </w:t>
      </w:r>
      <w:r w:rsidRPr="00C34E14">
        <w:t>jejich přepravě, tak jejich rozboru.</w:t>
      </w:r>
    </w:p>
    <w:p w14:paraId="581A202B" w14:textId="77777777" w:rsidR="000304D5" w:rsidRDefault="00C34E14" w:rsidP="000304D5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>
        <w:t xml:space="preserve">Faktura za provedené rozbory bude uhrazena pouze v případě splnění veškerých podmínek vyhodnocení vzorku především srovnání výsledku s limity vyhlášky či nařízení vlády a dále návrhu </w:t>
      </w:r>
      <w:r w:rsidR="002A4F95">
        <w:t>nápravných opatření v případě nevyhovujících výsledků.</w:t>
      </w:r>
    </w:p>
    <w:p w14:paraId="6BF5B698" w14:textId="322EBE04" w:rsidR="00222B1F" w:rsidRPr="00A32872" w:rsidRDefault="00222B1F" w:rsidP="000304D5">
      <w:pPr>
        <w:pStyle w:val="Odstavecseseznamem"/>
        <w:numPr>
          <w:ilvl w:val="1"/>
          <w:numId w:val="7"/>
        </w:numPr>
        <w:spacing w:after="120"/>
        <w:ind w:left="788" w:hanging="431"/>
        <w:contextualSpacing w:val="0"/>
        <w:jc w:val="both"/>
      </w:pPr>
      <w:r w:rsidRPr="00A32872">
        <w:t xml:space="preserve">Poskytovatel prohlašuje, že je způsobilý k řádnému a včasnému poskytnutí služeb a že disponuje takovými kapacitami a odbornými znalostmi, které jsou třeba </w:t>
      </w:r>
      <w:r w:rsidR="00E47F12">
        <w:br/>
      </w:r>
      <w:r w:rsidRPr="00A32872">
        <w:t>k řádnému poskytování služeb.</w:t>
      </w:r>
    </w:p>
    <w:p w14:paraId="33CF84C4" w14:textId="77777777" w:rsidR="00A910B6" w:rsidRPr="00647EB3" w:rsidRDefault="00A910B6" w:rsidP="00171973">
      <w:pPr>
        <w:pStyle w:val="Odstavecseseznamem"/>
        <w:spacing w:after="120"/>
        <w:ind w:left="788"/>
        <w:contextualSpacing w:val="0"/>
        <w:jc w:val="both"/>
        <w:rPr>
          <w:color w:val="FF0000"/>
        </w:rPr>
      </w:pPr>
    </w:p>
    <w:sectPr w:rsidR="00A910B6" w:rsidRPr="00647EB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A7398" w14:textId="77777777" w:rsidR="008B1164" w:rsidRDefault="008B1164" w:rsidP="00962258">
      <w:pPr>
        <w:spacing w:after="0" w:line="240" w:lineRule="auto"/>
      </w:pPr>
      <w:r>
        <w:separator/>
      </w:r>
    </w:p>
  </w:endnote>
  <w:endnote w:type="continuationSeparator" w:id="0">
    <w:p w14:paraId="533AD427" w14:textId="77777777" w:rsidR="008B1164" w:rsidRDefault="008B116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749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58"/>
      <w:gridCol w:w="3458"/>
      <w:gridCol w:w="2835"/>
      <w:gridCol w:w="2921"/>
    </w:tblGrid>
    <w:tr w:rsidR="0082411F" w14:paraId="51B4874C" w14:textId="77777777" w:rsidTr="0082411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6A2CFF" w14:textId="77777777" w:rsidR="0082411F" w:rsidRPr="00B8518B" w:rsidRDefault="0082411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2E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2EF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</w:tcPr>
        <w:p w14:paraId="0F4CD70E" w14:textId="25A8FD9D" w:rsidR="0082411F" w:rsidRDefault="0082411F" w:rsidP="00BA4682">
          <w:pPr>
            <w:pStyle w:val="Zpat"/>
          </w:pPr>
          <w:r>
            <w:t>Správa železni</w:t>
          </w:r>
          <w:r w:rsidR="00EB1772">
            <w:t>c</w:t>
          </w:r>
          <w:r>
            <w:t>, státní organizace</w:t>
          </w:r>
        </w:p>
        <w:p w14:paraId="11E2F234" w14:textId="77777777" w:rsidR="0082411F" w:rsidRDefault="0082411F" w:rsidP="00BA468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458" w:type="dxa"/>
        </w:tcPr>
        <w:p w14:paraId="4A727E9F" w14:textId="77777777" w:rsidR="0082411F" w:rsidRDefault="0082411F" w:rsidP="00BA4682">
          <w:pPr>
            <w:pStyle w:val="Zpat"/>
          </w:pPr>
          <w:r>
            <w:t>Sídlo: Dlážděná 1003/7, 110 00 Praha 1</w:t>
          </w:r>
        </w:p>
        <w:p w14:paraId="2570696A" w14:textId="77777777" w:rsidR="0082411F" w:rsidRDefault="0082411F" w:rsidP="00BA4682">
          <w:pPr>
            <w:pStyle w:val="Zpat"/>
          </w:pPr>
          <w:r>
            <w:t>IČ: 709 94 234 DIČ: CZ 709 94 234</w:t>
          </w:r>
        </w:p>
        <w:p w14:paraId="6488BE34" w14:textId="4D0D0074" w:rsidR="0082411F" w:rsidRDefault="0082411F" w:rsidP="00BA4682">
          <w:pPr>
            <w:pStyle w:val="Zpat"/>
          </w:pPr>
          <w:r>
            <w:t>www.s</w:t>
          </w:r>
          <w:r w:rsidR="00EB1772">
            <w:t>pravazeleznic</w:t>
          </w:r>
          <w:r>
            <w:t>.cz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CF5C1A8" w14:textId="77777777" w:rsidR="0082411F" w:rsidRDefault="0082411F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2B133209" w14:textId="77777777" w:rsidR="0082411F" w:rsidRDefault="0082411F" w:rsidP="00B8518B">
          <w:pPr>
            <w:pStyle w:val="Zpat"/>
          </w:pPr>
        </w:p>
      </w:tc>
      <w:tc>
        <w:tcPr>
          <w:tcW w:w="2921" w:type="dxa"/>
        </w:tcPr>
        <w:p w14:paraId="1A733B3E" w14:textId="77777777" w:rsidR="0082411F" w:rsidRDefault="0082411F" w:rsidP="00D831A3">
          <w:pPr>
            <w:pStyle w:val="Zpat"/>
          </w:pPr>
        </w:p>
      </w:tc>
    </w:tr>
  </w:tbl>
  <w:p w14:paraId="15B75D4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EE8C85E" wp14:editId="735BA30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3BACB5B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D8923B9" wp14:editId="312C394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035E84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74DEC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BC7FCB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2E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2EF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7F3E54" w14:textId="7DBA59D0" w:rsidR="00F1715C" w:rsidRDefault="00F1715C" w:rsidP="00460660">
          <w:pPr>
            <w:pStyle w:val="Zpat"/>
          </w:pPr>
          <w:r>
            <w:t>Správa železni</w:t>
          </w:r>
          <w:r w:rsidR="00EB1772">
            <w:t>c</w:t>
          </w:r>
          <w:r>
            <w:t>, státní organizace</w:t>
          </w:r>
        </w:p>
        <w:p w14:paraId="1486DD1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4DD1E5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1E0C42C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26D28F0C" w14:textId="356ADC8F" w:rsidR="00F1715C" w:rsidRDefault="00F1715C" w:rsidP="00460660">
          <w:pPr>
            <w:pStyle w:val="Zpat"/>
          </w:pPr>
          <w:r>
            <w:t>www.</w:t>
          </w:r>
          <w:r w:rsidR="00EB1772">
            <w:t>spravazeleznic</w:t>
          </w:r>
          <w:r>
            <w:t>.cz</w:t>
          </w:r>
        </w:p>
      </w:tc>
      <w:tc>
        <w:tcPr>
          <w:tcW w:w="2921" w:type="dxa"/>
        </w:tcPr>
        <w:p w14:paraId="76C688A3" w14:textId="77777777" w:rsidR="00F1715C" w:rsidRDefault="00F1715C" w:rsidP="00460660">
          <w:pPr>
            <w:pStyle w:val="Zpat"/>
          </w:pPr>
        </w:p>
      </w:tc>
    </w:tr>
  </w:tbl>
  <w:p w14:paraId="53938B6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1B01E06B" wp14:editId="320B23D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3E28ACF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706AC712" wp14:editId="4B63E0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62D9818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56D13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793AE" w14:textId="77777777" w:rsidR="008B1164" w:rsidRDefault="008B1164" w:rsidP="00962258">
      <w:pPr>
        <w:spacing w:after="0" w:line="240" w:lineRule="auto"/>
      </w:pPr>
      <w:r>
        <w:separator/>
      </w:r>
    </w:p>
  </w:footnote>
  <w:footnote w:type="continuationSeparator" w:id="0">
    <w:p w14:paraId="49BDEB1C" w14:textId="77777777" w:rsidR="008B1164" w:rsidRDefault="008B116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F69BE" w14:textId="0530DBEA" w:rsidR="009E23E0" w:rsidRDefault="009E23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386A41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AA6A480" w14:textId="6456A3D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460199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6700BEF" w14:textId="77777777" w:rsidR="00F1715C" w:rsidRPr="00D6163D" w:rsidRDefault="00F1715C" w:rsidP="00D6163D">
          <w:pPr>
            <w:pStyle w:val="Druhdokumentu"/>
          </w:pPr>
        </w:p>
      </w:tc>
    </w:tr>
  </w:tbl>
  <w:p w14:paraId="6F52F9F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621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  <w:gridCol w:w="5698"/>
    </w:tblGrid>
    <w:tr w:rsidR="0093197D" w14:paraId="21752376" w14:textId="069BC8CD" w:rsidTr="0093197D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7D53C5" w14:textId="7BB99942" w:rsidR="0093197D" w:rsidRPr="00B8518B" w:rsidRDefault="0093197D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089D9D01" wp14:editId="219CE4CA">
                <wp:simplePos x="0" y="0"/>
                <wp:positionH relativeFrom="page">
                  <wp:posOffset>149860</wp:posOffset>
                </wp:positionH>
                <wp:positionV relativeFrom="page">
                  <wp:posOffset>217170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CD3DAEF" w14:textId="77777777" w:rsidR="0093197D" w:rsidRDefault="0093197D" w:rsidP="00FC6389">
          <w:pPr>
            <w:pStyle w:val="Zpat"/>
          </w:pPr>
        </w:p>
        <w:p w14:paraId="27943DB2" w14:textId="77777777" w:rsidR="0093197D" w:rsidRDefault="0093197D" w:rsidP="0093197D">
          <w:pPr>
            <w:rPr>
              <w:sz w:val="12"/>
            </w:rPr>
          </w:pPr>
        </w:p>
        <w:p w14:paraId="5B90B345" w14:textId="77777777" w:rsidR="0093197D" w:rsidRDefault="0093197D" w:rsidP="0093197D">
          <w:pPr>
            <w:rPr>
              <w:sz w:val="12"/>
            </w:rPr>
          </w:pPr>
        </w:p>
        <w:p w14:paraId="23039638" w14:textId="77777777" w:rsidR="0093197D" w:rsidRPr="0093197D" w:rsidRDefault="0093197D" w:rsidP="0093197D">
          <w:pPr>
            <w:jc w:val="center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2251B94E" w14:textId="77777777" w:rsidR="0093197D" w:rsidRDefault="0093197D" w:rsidP="00FC6389">
          <w:pPr>
            <w:pStyle w:val="Druhdokumentu"/>
          </w:pPr>
        </w:p>
        <w:p w14:paraId="5BA69A2A" w14:textId="1D13BAEE" w:rsidR="00193AAE" w:rsidRPr="00C6728F" w:rsidRDefault="00193AAE" w:rsidP="00C6728F">
          <w:pPr>
            <w:ind w:left="3540"/>
            <w:rPr>
              <w:sz w:val="18"/>
            </w:rPr>
          </w:pPr>
        </w:p>
      </w:tc>
      <w:tc>
        <w:tcPr>
          <w:tcW w:w="5698" w:type="dxa"/>
        </w:tcPr>
        <w:p w14:paraId="21730A0F" w14:textId="77777777" w:rsidR="0093197D" w:rsidRPr="00D6163D" w:rsidRDefault="0093197D" w:rsidP="00FC6389">
          <w:pPr>
            <w:pStyle w:val="Druhdokumentu"/>
          </w:pPr>
        </w:p>
      </w:tc>
    </w:tr>
    <w:tr w:rsidR="0093197D" w14:paraId="1A8208FF" w14:textId="06F21C96" w:rsidTr="0093197D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5DE366B" w14:textId="3AB6AEAF" w:rsidR="0093197D" w:rsidRPr="00B8518B" w:rsidRDefault="0093197D" w:rsidP="00056384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8DA6476" w14:textId="77777777" w:rsidR="0093197D" w:rsidRDefault="0093197D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D4CE88B" w14:textId="77777777" w:rsidR="0093197D" w:rsidRPr="00D6163D" w:rsidRDefault="0093197D" w:rsidP="00FC6389">
          <w:pPr>
            <w:pStyle w:val="Druhdokumentu"/>
          </w:pPr>
        </w:p>
      </w:tc>
      <w:tc>
        <w:tcPr>
          <w:tcW w:w="5698" w:type="dxa"/>
        </w:tcPr>
        <w:p w14:paraId="113F5061" w14:textId="55653787" w:rsidR="0093197D" w:rsidRPr="00D6163D" w:rsidRDefault="00EE6AD6" w:rsidP="00FC6389">
          <w:pPr>
            <w:pStyle w:val="Druhdokumentu"/>
          </w:pPr>
          <w:r>
            <w:t>P</w:t>
          </w:r>
        </w:p>
      </w:tc>
    </w:tr>
  </w:tbl>
  <w:p w14:paraId="099FD2B7" w14:textId="0ECB9A53" w:rsidR="00F1715C" w:rsidRPr="00D6163D" w:rsidRDefault="00F1715C" w:rsidP="00FC6389">
    <w:pPr>
      <w:pStyle w:val="Zhlav"/>
      <w:rPr>
        <w:sz w:val="8"/>
        <w:szCs w:val="8"/>
      </w:rPr>
    </w:pPr>
  </w:p>
  <w:p w14:paraId="5363732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E370340"/>
    <w:multiLevelType w:val="hybridMultilevel"/>
    <w:tmpl w:val="C20239CA"/>
    <w:lvl w:ilvl="0" w:tplc="040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F53743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E844FD"/>
    <w:multiLevelType w:val="multilevel"/>
    <w:tmpl w:val="57FE09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8A5873"/>
    <w:multiLevelType w:val="hybridMultilevel"/>
    <w:tmpl w:val="2FD8FB3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0014A9"/>
    <w:multiLevelType w:val="hybridMultilevel"/>
    <w:tmpl w:val="88EAEBC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E6276C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3E0673"/>
    <w:multiLevelType w:val="hybridMultilevel"/>
    <w:tmpl w:val="24A05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37C24"/>
    <w:multiLevelType w:val="multilevel"/>
    <w:tmpl w:val="57FE09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A3198F"/>
    <w:multiLevelType w:val="hybridMultilevel"/>
    <w:tmpl w:val="B5865132"/>
    <w:lvl w:ilvl="0" w:tplc="801C190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0729B"/>
    <w:multiLevelType w:val="multilevel"/>
    <w:tmpl w:val="FDC4F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955852"/>
    <w:multiLevelType w:val="hybridMultilevel"/>
    <w:tmpl w:val="A2B6CC9A"/>
    <w:lvl w:ilvl="0" w:tplc="FFFFFFFF">
      <w:start w:val="1"/>
      <w:numFmt w:val="lowerLetter"/>
      <w:lvlText w:val="%1)"/>
      <w:lvlJc w:val="left"/>
      <w:pPr>
        <w:ind w:left="1776" w:hanging="360"/>
      </w:pPr>
    </w:lvl>
    <w:lvl w:ilvl="1" w:tplc="FFFFFFFF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73223179"/>
    <w:multiLevelType w:val="multilevel"/>
    <w:tmpl w:val="5322C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2D0774"/>
    <w:multiLevelType w:val="hybridMultilevel"/>
    <w:tmpl w:val="CAACCC3E"/>
    <w:lvl w:ilvl="0" w:tplc="FFFFFFFF">
      <w:start w:val="1"/>
      <w:numFmt w:val="lowerLetter"/>
      <w:lvlText w:val="%1)"/>
      <w:lvlJc w:val="left"/>
      <w:pPr>
        <w:ind w:left="1776" w:hanging="360"/>
      </w:p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3216" w:hanging="180"/>
      </w:pPr>
    </w:lvl>
    <w:lvl w:ilvl="3" w:tplc="FFFFFFFF">
      <w:start w:val="1"/>
      <w:numFmt w:val="decimal"/>
      <w:lvlText w:val="%4."/>
      <w:lvlJc w:val="left"/>
      <w:pPr>
        <w:ind w:left="3936" w:hanging="360"/>
      </w:pPr>
    </w:lvl>
    <w:lvl w:ilvl="4" w:tplc="FFFFFFFF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8287AE1"/>
    <w:multiLevelType w:val="multilevel"/>
    <w:tmpl w:val="A1E8E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FC0CB9"/>
    <w:multiLevelType w:val="hybridMultilevel"/>
    <w:tmpl w:val="A2B6CC9A"/>
    <w:lvl w:ilvl="0" w:tplc="04050017">
      <w:start w:val="1"/>
      <w:numFmt w:val="lowerLetter"/>
      <w:lvlText w:val="%1)"/>
      <w:lvlJc w:val="left"/>
      <w:pPr>
        <w:ind w:left="1779" w:hanging="360"/>
      </w:pPr>
    </w:lvl>
    <w:lvl w:ilvl="1" w:tplc="04050019" w:tentative="1">
      <w:start w:val="1"/>
      <w:numFmt w:val="lowerLetter"/>
      <w:lvlText w:val="%2."/>
      <w:lvlJc w:val="left"/>
      <w:pPr>
        <w:ind w:left="2499" w:hanging="360"/>
      </w:pPr>
    </w:lvl>
    <w:lvl w:ilvl="2" w:tplc="0405001B" w:tentative="1">
      <w:start w:val="1"/>
      <w:numFmt w:val="lowerRoman"/>
      <w:lvlText w:val="%3."/>
      <w:lvlJc w:val="right"/>
      <w:pPr>
        <w:ind w:left="3219" w:hanging="180"/>
      </w:pPr>
    </w:lvl>
    <w:lvl w:ilvl="3" w:tplc="0405000F" w:tentative="1">
      <w:start w:val="1"/>
      <w:numFmt w:val="decimal"/>
      <w:lvlText w:val="%4."/>
      <w:lvlJc w:val="left"/>
      <w:pPr>
        <w:ind w:left="3939" w:hanging="360"/>
      </w:pPr>
    </w:lvl>
    <w:lvl w:ilvl="4" w:tplc="04050019" w:tentative="1">
      <w:start w:val="1"/>
      <w:numFmt w:val="lowerLetter"/>
      <w:lvlText w:val="%5."/>
      <w:lvlJc w:val="left"/>
      <w:pPr>
        <w:ind w:left="4659" w:hanging="360"/>
      </w:pPr>
    </w:lvl>
    <w:lvl w:ilvl="5" w:tplc="0405001B" w:tentative="1">
      <w:start w:val="1"/>
      <w:numFmt w:val="lowerRoman"/>
      <w:lvlText w:val="%6."/>
      <w:lvlJc w:val="right"/>
      <w:pPr>
        <w:ind w:left="5379" w:hanging="180"/>
      </w:pPr>
    </w:lvl>
    <w:lvl w:ilvl="6" w:tplc="0405000F" w:tentative="1">
      <w:start w:val="1"/>
      <w:numFmt w:val="decimal"/>
      <w:lvlText w:val="%7."/>
      <w:lvlJc w:val="left"/>
      <w:pPr>
        <w:ind w:left="6099" w:hanging="360"/>
      </w:pPr>
    </w:lvl>
    <w:lvl w:ilvl="7" w:tplc="04050019" w:tentative="1">
      <w:start w:val="1"/>
      <w:numFmt w:val="lowerLetter"/>
      <w:lvlText w:val="%8."/>
      <w:lvlJc w:val="left"/>
      <w:pPr>
        <w:ind w:left="6819" w:hanging="360"/>
      </w:pPr>
    </w:lvl>
    <w:lvl w:ilvl="8" w:tplc="0405001B" w:tentative="1">
      <w:start w:val="1"/>
      <w:numFmt w:val="lowerRoman"/>
      <w:lvlText w:val="%9."/>
      <w:lvlJc w:val="right"/>
      <w:pPr>
        <w:ind w:left="7539" w:hanging="180"/>
      </w:pPr>
    </w:lvl>
  </w:abstractNum>
  <w:num w:numId="1" w16cid:durableId="803884876">
    <w:abstractNumId w:val="2"/>
  </w:num>
  <w:num w:numId="2" w16cid:durableId="1664352469">
    <w:abstractNumId w:val="0"/>
  </w:num>
  <w:num w:numId="3" w16cid:durableId="307593039">
    <w:abstractNumId w:val="7"/>
  </w:num>
  <w:num w:numId="4" w16cid:durableId="20715586">
    <w:abstractNumId w:val="15"/>
  </w:num>
  <w:num w:numId="5" w16cid:durableId="1594313359">
    <w:abstractNumId w:val="1"/>
  </w:num>
  <w:num w:numId="6" w16cid:durableId="751778192">
    <w:abstractNumId w:val="5"/>
  </w:num>
  <w:num w:numId="7" w16cid:durableId="1886675397">
    <w:abstractNumId w:val="3"/>
  </w:num>
  <w:num w:numId="8" w16cid:durableId="617955688">
    <w:abstractNumId w:val="8"/>
  </w:num>
  <w:num w:numId="9" w16cid:durableId="578977547">
    <w:abstractNumId w:val="9"/>
  </w:num>
  <w:num w:numId="10" w16cid:durableId="1517889400">
    <w:abstractNumId w:val="11"/>
  </w:num>
  <w:num w:numId="11" w16cid:durableId="955521515">
    <w:abstractNumId w:val="18"/>
  </w:num>
  <w:num w:numId="12" w16cid:durableId="56897456">
    <w:abstractNumId w:val="13"/>
  </w:num>
  <w:num w:numId="13" w16cid:durableId="1725056774">
    <w:abstractNumId w:val="12"/>
  </w:num>
  <w:num w:numId="14" w16cid:durableId="1786073614">
    <w:abstractNumId w:val="14"/>
  </w:num>
  <w:num w:numId="15" w16cid:durableId="25713235">
    <w:abstractNumId w:val="17"/>
  </w:num>
  <w:num w:numId="16" w16cid:durableId="503251232">
    <w:abstractNumId w:val="16"/>
  </w:num>
  <w:num w:numId="17" w16cid:durableId="2071230102">
    <w:abstractNumId w:val="6"/>
  </w:num>
  <w:num w:numId="18" w16cid:durableId="1368674286">
    <w:abstractNumId w:val="10"/>
  </w:num>
  <w:num w:numId="19" w16cid:durableId="163613864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851"/>
    <w:rsid w:val="0000122D"/>
    <w:rsid w:val="000058A1"/>
    <w:rsid w:val="00010AF8"/>
    <w:rsid w:val="000304D5"/>
    <w:rsid w:val="000421C3"/>
    <w:rsid w:val="000477FA"/>
    <w:rsid w:val="00056384"/>
    <w:rsid w:val="00056D1E"/>
    <w:rsid w:val="00061C88"/>
    <w:rsid w:val="00072C1E"/>
    <w:rsid w:val="000734B7"/>
    <w:rsid w:val="00074019"/>
    <w:rsid w:val="0007445D"/>
    <w:rsid w:val="00075640"/>
    <w:rsid w:val="00075AC7"/>
    <w:rsid w:val="00080301"/>
    <w:rsid w:val="00083814"/>
    <w:rsid w:val="00085017"/>
    <w:rsid w:val="00094DBE"/>
    <w:rsid w:val="000977AE"/>
    <w:rsid w:val="000C0A68"/>
    <w:rsid w:val="000C5C5C"/>
    <w:rsid w:val="000E097D"/>
    <w:rsid w:val="000E23A7"/>
    <w:rsid w:val="0010448A"/>
    <w:rsid w:val="0010693F"/>
    <w:rsid w:val="00114472"/>
    <w:rsid w:val="00124223"/>
    <w:rsid w:val="00126307"/>
    <w:rsid w:val="00134C4F"/>
    <w:rsid w:val="00141DC1"/>
    <w:rsid w:val="001424B7"/>
    <w:rsid w:val="00145E58"/>
    <w:rsid w:val="001550BC"/>
    <w:rsid w:val="001605B9"/>
    <w:rsid w:val="001651F6"/>
    <w:rsid w:val="001652BA"/>
    <w:rsid w:val="00170A00"/>
    <w:rsid w:val="00170EC5"/>
    <w:rsid w:val="00171973"/>
    <w:rsid w:val="001747C1"/>
    <w:rsid w:val="00177C91"/>
    <w:rsid w:val="00184743"/>
    <w:rsid w:val="00193AAE"/>
    <w:rsid w:val="001A16EA"/>
    <w:rsid w:val="001A30EC"/>
    <w:rsid w:val="001B126D"/>
    <w:rsid w:val="001B28F9"/>
    <w:rsid w:val="001D064C"/>
    <w:rsid w:val="001D435E"/>
    <w:rsid w:val="001D47A8"/>
    <w:rsid w:val="001E3342"/>
    <w:rsid w:val="001E7FFB"/>
    <w:rsid w:val="001F190A"/>
    <w:rsid w:val="001F2572"/>
    <w:rsid w:val="002025CD"/>
    <w:rsid w:val="002028DB"/>
    <w:rsid w:val="00202EFF"/>
    <w:rsid w:val="002051C2"/>
    <w:rsid w:val="0020651D"/>
    <w:rsid w:val="00207DF5"/>
    <w:rsid w:val="00211CDE"/>
    <w:rsid w:val="0021316A"/>
    <w:rsid w:val="00217E6F"/>
    <w:rsid w:val="00222B1F"/>
    <w:rsid w:val="00225CD9"/>
    <w:rsid w:val="00233154"/>
    <w:rsid w:val="00240CFB"/>
    <w:rsid w:val="00243D3A"/>
    <w:rsid w:val="00246BF7"/>
    <w:rsid w:val="00256494"/>
    <w:rsid w:val="002615FF"/>
    <w:rsid w:val="00280E07"/>
    <w:rsid w:val="00282F8D"/>
    <w:rsid w:val="00294557"/>
    <w:rsid w:val="002A0BAD"/>
    <w:rsid w:val="002A4A45"/>
    <w:rsid w:val="002A4F95"/>
    <w:rsid w:val="002B0681"/>
    <w:rsid w:val="002C31BF"/>
    <w:rsid w:val="002D08B1"/>
    <w:rsid w:val="002E0CD7"/>
    <w:rsid w:val="002E43D7"/>
    <w:rsid w:val="002F3BF6"/>
    <w:rsid w:val="002F7381"/>
    <w:rsid w:val="00303DE8"/>
    <w:rsid w:val="00314BCC"/>
    <w:rsid w:val="00341DCF"/>
    <w:rsid w:val="00357BC6"/>
    <w:rsid w:val="003640E6"/>
    <w:rsid w:val="00392087"/>
    <w:rsid w:val="00392A15"/>
    <w:rsid w:val="003956C6"/>
    <w:rsid w:val="003A7B3E"/>
    <w:rsid w:val="003C2632"/>
    <w:rsid w:val="003D51E3"/>
    <w:rsid w:val="003E01D4"/>
    <w:rsid w:val="003E0AB5"/>
    <w:rsid w:val="004039A8"/>
    <w:rsid w:val="0040715F"/>
    <w:rsid w:val="00416FC8"/>
    <w:rsid w:val="00431D92"/>
    <w:rsid w:val="00441430"/>
    <w:rsid w:val="00450F07"/>
    <w:rsid w:val="00453CD3"/>
    <w:rsid w:val="00460660"/>
    <w:rsid w:val="00463A89"/>
    <w:rsid w:val="00463A94"/>
    <w:rsid w:val="004763EA"/>
    <w:rsid w:val="00482EBC"/>
    <w:rsid w:val="00486107"/>
    <w:rsid w:val="00491827"/>
    <w:rsid w:val="00492B28"/>
    <w:rsid w:val="00494777"/>
    <w:rsid w:val="004A0628"/>
    <w:rsid w:val="004A1031"/>
    <w:rsid w:val="004A5276"/>
    <w:rsid w:val="004B078F"/>
    <w:rsid w:val="004B348C"/>
    <w:rsid w:val="004B42A2"/>
    <w:rsid w:val="004C23F1"/>
    <w:rsid w:val="004C4399"/>
    <w:rsid w:val="004C4AED"/>
    <w:rsid w:val="004C787C"/>
    <w:rsid w:val="004D4C47"/>
    <w:rsid w:val="004E0541"/>
    <w:rsid w:val="004E143C"/>
    <w:rsid w:val="004E3A53"/>
    <w:rsid w:val="004F3ABB"/>
    <w:rsid w:val="004F4B9B"/>
    <w:rsid w:val="00511AB9"/>
    <w:rsid w:val="00523EA7"/>
    <w:rsid w:val="00533E21"/>
    <w:rsid w:val="005414DF"/>
    <w:rsid w:val="005436FC"/>
    <w:rsid w:val="00553375"/>
    <w:rsid w:val="0056498D"/>
    <w:rsid w:val="005736B7"/>
    <w:rsid w:val="00575E5A"/>
    <w:rsid w:val="0058086D"/>
    <w:rsid w:val="0059017B"/>
    <w:rsid w:val="005963C6"/>
    <w:rsid w:val="005B5371"/>
    <w:rsid w:val="005D7334"/>
    <w:rsid w:val="005E344F"/>
    <w:rsid w:val="005E4907"/>
    <w:rsid w:val="005E66B7"/>
    <w:rsid w:val="005F1404"/>
    <w:rsid w:val="005F2D80"/>
    <w:rsid w:val="005F3E1C"/>
    <w:rsid w:val="0061068E"/>
    <w:rsid w:val="006108B8"/>
    <w:rsid w:val="00635D4A"/>
    <w:rsid w:val="006468DF"/>
    <w:rsid w:val="00647EB3"/>
    <w:rsid w:val="00660AD3"/>
    <w:rsid w:val="00663C28"/>
    <w:rsid w:val="00666246"/>
    <w:rsid w:val="00671B19"/>
    <w:rsid w:val="00673F1F"/>
    <w:rsid w:val="00675554"/>
    <w:rsid w:val="00677B7F"/>
    <w:rsid w:val="00691B20"/>
    <w:rsid w:val="006A4A8A"/>
    <w:rsid w:val="006A5570"/>
    <w:rsid w:val="006A6446"/>
    <w:rsid w:val="006A689C"/>
    <w:rsid w:val="006B3D79"/>
    <w:rsid w:val="006B69B3"/>
    <w:rsid w:val="006C6B80"/>
    <w:rsid w:val="006D07D7"/>
    <w:rsid w:val="006D7AFE"/>
    <w:rsid w:val="006E0578"/>
    <w:rsid w:val="006E314D"/>
    <w:rsid w:val="006E4D09"/>
    <w:rsid w:val="007016EB"/>
    <w:rsid w:val="0070442C"/>
    <w:rsid w:val="00710723"/>
    <w:rsid w:val="00723ED1"/>
    <w:rsid w:val="007310DB"/>
    <w:rsid w:val="007366AA"/>
    <w:rsid w:val="00741969"/>
    <w:rsid w:val="007429C7"/>
    <w:rsid w:val="00743525"/>
    <w:rsid w:val="007441D6"/>
    <w:rsid w:val="007471BA"/>
    <w:rsid w:val="00753262"/>
    <w:rsid w:val="007551C8"/>
    <w:rsid w:val="00755C1C"/>
    <w:rsid w:val="007615B7"/>
    <w:rsid w:val="007622EB"/>
    <w:rsid w:val="0076286B"/>
    <w:rsid w:val="00766846"/>
    <w:rsid w:val="00766B42"/>
    <w:rsid w:val="00774826"/>
    <w:rsid w:val="0077673A"/>
    <w:rsid w:val="007813D1"/>
    <w:rsid w:val="00781743"/>
    <w:rsid w:val="007817DC"/>
    <w:rsid w:val="00781B19"/>
    <w:rsid w:val="007831FB"/>
    <w:rsid w:val="007846E1"/>
    <w:rsid w:val="007A5D4C"/>
    <w:rsid w:val="007B570C"/>
    <w:rsid w:val="007C4671"/>
    <w:rsid w:val="007C57E6"/>
    <w:rsid w:val="007C589B"/>
    <w:rsid w:val="007D62EE"/>
    <w:rsid w:val="007D6B7D"/>
    <w:rsid w:val="007E4A6E"/>
    <w:rsid w:val="007F45D1"/>
    <w:rsid w:val="007F56A7"/>
    <w:rsid w:val="00803874"/>
    <w:rsid w:val="00807DD0"/>
    <w:rsid w:val="0082411F"/>
    <w:rsid w:val="008261DC"/>
    <w:rsid w:val="00826B2C"/>
    <w:rsid w:val="00831C59"/>
    <w:rsid w:val="00831FF6"/>
    <w:rsid w:val="00834625"/>
    <w:rsid w:val="008618AA"/>
    <w:rsid w:val="008659F3"/>
    <w:rsid w:val="00870C9D"/>
    <w:rsid w:val="00881851"/>
    <w:rsid w:val="008844E0"/>
    <w:rsid w:val="00886A2F"/>
    <w:rsid w:val="00886D4B"/>
    <w:rsid w:val="00895406"/>
    <w:rsid w:val="008A269D"/>
    <w:rsid w:val="008A3568"/>
    <w:rsid w:val="008B1164"/>
    <w:rsid w:val="008B2FC9"/>
    <w:rsid w:val="008B6C9E"/>
    <w:rsid w:val="008C20E4"/>
    <w:rsid w:val="008C7986"/>
    <w:rsid w:val="008D03B9"/>
    <w:rsid w:val="008D3D04"/>
    <w:rsid w:val="008D5BA2"/>
    <w:rsid w:val="008D7042"/>
    <w:rsid w:val="008D7254"/>
    <w:rsid w:val="008E4B98"/>
    <w:rsid w:val="008E71E6"/>
    <w:rsid w:val="008F18D6"/>
    <w:rsid w:val="00904780"/>
    <w:rsid w:val="00905280"/>
    <w:rsid w:val="0091219A"/>
    <w:rsid w:val="00914296"/>
    <w:rsid w:val="009217B3"/>
    <w:rsid w:val="00922385"/>
    <w:rsid w:val="009223DF"/>
    <w:rsid w:val="00924F67"/>
    <w:rsid w:val="0092763E"/>
    <w:rsid w:val="0093197D"/>
    <w:rsid w:val="00936091"/>
    <w:rsid w:val="00940D8A"/>
    <w:rsid w:val="00946BA5"/>
    <w:rsid w:val="009549D4"/>
    <w:rsid w:val="00961FCD"/>
    <w:rsid w:val="00962258"/>
    <w:rsid w:val="009678B7"/>
    <w:rsid w:val="00973379"/>
    <w:rsid w:val="009833E1"/>
    <w:rsid w:val="00992D9C"/>
    <w:rsid w:val="00996CB8"/>
    <w:rsid w:val="009A6B5C"/>
    <w:rsid w:val="009B14A9"/>
    <w:rsid w:val="009B2E97"/>
    <w:rsid w:val="009B7127"/>
    <w:rsid w:val="009C2A99"/>
    <w:rsid w:val="009D03E4"/>
    <w:rsid w:val="009D2991"/>
    <w:rsid w:val="009D333A"/>
    <w:rsid w:val="009E07F4"/>
    <w:rsid w:val="009E23D8"/>
    <w:rsid w:val="009E23E0"/>
    <w:rsid w:val="009E4762"/>
    <w:rsid w:val="009E6301"/>
    <w:rsid w:val="009F003C"/>
    <w:rsid w:val="009F1D4A"/>
    <w:rsid w:val="009F392E"/>
    <w:rsid w:val="009F4806"/>
    <w:rsid w:val="00A015C9"/>
    <w:rsid w:val="00A06ABD"/>
    <w:rsid w:val="00A11BEB"/>
    <w:rsid w:val="00A157EE"/>
    <w:rsid w:val="00A32872"/>
    <w:rsid w:val="00A43FD2"/>
    <w:rsid w:val="00A443FC"/>
    <w:rsid w:val="00A6177B"/>
    <w:rsid w:val="00A66136"/>
    <w:rsid w:val="00A85FFF"/>
    <w:rsid w:val="00A86D81"/>
    <w:rsid w:val="00A90BAA"/>
    <w:rsid w:val="00A910B6"/>
    <w:rsid w:val="00AA4CBB"/>
    <w:rsid w:val="00AA65FA"/>
    <w:rsid w:val="00AA7351"/>
    <w:rsid w:val="00AB50D6"/>
    <w:rsid w:val="00AB5A14"/>
    <w:rsid w:val="00AD056F"/>
    <w:rsid w:val="00AD228F"/>
    <w:rsid w:val="00AD46F2"/>
    <w:rsid w:val="00AD6731"/>
    <w:rsid w:val="00AF196F"/>
    <w:rsid w:val="00B03094"/>
    <w:rsid w:val="00B044BD"/>
    <w:rsid w:val="00B127F4"/>
    <w:rsid w:val="00B13E59"/>
    <w:rsid w:val="00B15D0D"/>
    <w:rsid w:val="00B408DB"/>
    <w:rsid w:val="00B45AFF"/>
    <w:rsid w:val="00B61CAE"/>
    <w:rsid w:val="00B75EE1"/>
    <w:rsid w:val="00B77481"/>
    <w:rsid w:val="00B84954"/>
    <w:rsid w:val="00B8518B"/>
    <w:rsid w:val="00B85EB1"/>
    <w:rsid w:val="00BA1511"/>
    <w:rsid w:val="00BA3387"/>
    <w:rsid w:val="00BA4682"/>
    <w:rsid w:val="00BB0EAF"/>
    <w:rsid w:val="00BD1EB2"/>
    <w:rsid w:val="00BD468C"/>
    <w:rsid w:val="00BD4FD2"/>
    <w:rsid w:val="00BD5643"/>
    <w:rsid w:val="00BD7E91"/>
    <w:rsid w:val="00BE3651"/>
    <w:rsid w:val="00BF7C96"/>
    <w:rsid w:val="00C02D0A"/>
    <w:rsid w:val="00C03A6E"/>
    <w:rsid w:val="00C0419A"/>
    <w:rsid w:val="00C041D5"/>
    <w:rsid w:val="00C34E14"/>
    <w:rsid w:val="00C44F6A"/>
    <w:rsid w:val="00C45287"/>
    <w:rsid w:val="00C47AE3"/>
    <w:rsid w:val="00C51F8E"/>
    <w:rsid w:val="00C60646"/>
    <w:rsid w:val="00C65B0C"/>
    <w:rsid w:val="00C6728F"/>
    <w:rsid w:val="00C94A38"/>
    <w:rsid w:val="00C96E97"/>
    <w:rsid w:val="00CB4AB3"/>
    <w:rsid w:val="00CD1FC4"/>
    <w:rsid w:val="00CD234D"/>
    <w:rsid w:val="00CD2FEB"/>
    <w:rsid w:val="00CF6716"/>
    <w:rsid w:val="00D04204"/>
    <w:rsid w:val="00D21061"/>
    <w:rsid w:val="00D23211"/>
    <w:rsid w:val="00D34FBD"/>
    <w:rsid w:val="00D4108E"/>
    <w:rsid w:val="00D46771"/>
    <w:rsid w:val="00D6163D"/>
    <w:rsid w:val="00D63FD8"/>
    <w:rsid w:val="00D706F4"/>
    <w:rsid w:val="00D76E75"/>
    <w:rsid w:val="00D831A3"/>
    <w:rsid w:val="00D976FE"/>
    <w:rsid w:val="00DB7BFD"/>
    <w:rsid w:val="00DC75F3"/>
    <w:rsid w:val="00DD46F3"/>
    <w:rsid w:val="00DE56F2"/>
    <w:rsid w:val="00DE694F"/>
    <w:rsid w:val="00DE7FD0"/>
    <w:rsid w:val="00DF116D"/>
    <w:rsid w:val="00DF4E7D"/>
    <w:rsid w:val="00E13987"/>
    <w:rsid w:val="00E14CF1"/>
    <w:rsid w:val="00E208F4"/>
    <w:rsid w:val="00E22780"/>
    <w:rsid w:val="00E24C5E"/>
    <w:rsid w:val="00E2542E"/>
    <w:rsid w:val="00E35DAB"/>
    <w:rsid w:val="00E43456"/>
    <w:rsid w:val="00E47F12"/>
    <w:rsid w:val="00E54D07"/>
    <w:rsid w:val="00E61C89"/>
    <w:rsid w:val="00E64ACE"/>
    <w:rsid w:val="00E65618"/>
    <w:rsid w:val="00E74A3B"/>
    <w:rsid w:val="00E7780F"/>
    <w:rsid w:val="00E90F33"/>
    <w:rsid w:val="00EA6557"/>
    <w:rsid w:val="00EB03DB"/>
    <w:rsid w:val="00EB104F"/>
    <w:rsid w:val="00EB1772"/>
    <w:rsid w:val="00EB4156"/>
    <w:rsid w:val="00EB5780"/>
    <w:rsid w:val="00EB6641"/>
    <w:rsid w:val="00ED14BD"/>
    <w:rsid w:val="00EE6AD6"/>
    <w:rsid w:val="00F0176A"/>
    <w:rsid w:val="00F0533E"/>
    <w:rsid w:val="00F075C7"/>
    <w:rsid w:val="00F1048D"/>
    <w:rsid w:val="00F12DEC"/>
    <w:rsid w:val="00F1715C"/>
    <w:rsid w:val="00F20A4E"/>
    <w:rsid w:val="00F310F8"/>
    <w:rsid w:val="00F35939"/>
    <w:rsid w:val="00F36C0F"/>
    <w:rsid w:val="00F45607"/>
    <w:rsid w:val="00F45ADB"/>
    <w:rsid w:val="00F659EB"/>
    <w:rsid w:val="00F72D9F"/>
    <w:rsid w:val="00F7464C"/>
    <w:rsid w:val="00F86BA6"/>
    <w:rsid w:val="00F9308D"/>
    <w:rsid w:val="00FA21A1"/>
    <w:rsid w:val="00FB335D"/>
    <w:rsid w:val="00FB7364"/>
    <w:rsid w:val="00FC2F31"/>
    <w:rsid w:val="00FC6389"/>
    <w:rsid w:val="00FF0C32"/>
    <w:rsid w:val="00FF11A6"/>
    <w:rsid w:val="00FF4F10"/>
    <w:rsid w:val="0809286A"/>
    <w:rsid w:val="0CB26BFE"/>
    <w:rsid w:val="4F55722F"/>
    <w:rsid w:val="538A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4321"/>
  <w14:defaultImageDpi w14:val="32767"/>
  <w15:docId w15:val="{9CBD53B0-D4E4-4F4B-B6AD-F0EB0EF9B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E7780F"/>
  </w:style>
  <w:style w:type="paragraph" w:styleId="Zkladntextodsazen">
    <w:name w:val="Body Text Indent"/>
    <w:basedOn w:val="Normln"/>
    <w:link w:val="ZkladntextodsazenChar"/>
    <w:rsid w:val="00881851"/>
    <w:pPr>
      <w:autoSpaceDE w:val="0"/>
      <w:autoSpaceDN w:val="0"/>
      <w:spacing w:after="0" w:line="240" w:lineRule="auto"/>
      <w:ind w:left="5670"/>
      <w:jc w:val="center"/>
    </w:pPr>
    <w:rPr>
      <w:rFonts w:ascii="Times New Roman" w:eastAsia="Times New Roman" w:hAnsi="Times New Roman" w:cs="Times New Roman"/>
      <w:iCs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81851"/>
    <w:rPr>
      <w:rFonts w:ascii="Times New Roman" w:eastAsia="Times New Roman" w:hAnsi="Times New Roman" w:cs="Times New Roman"/>
      <w:i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76E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6E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6E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6E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6E7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F003C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0756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linka\Documents\02_K&#193;CEN&#205;%20a%20PLEVEL\05%20-%20SYST&#201;M%20METEOVAROV&#193;N&#205;\P&#345;&#237;loha%20&#269;.%201%20-%20Bli&#382;&#353;&#237;%20specifikace%20k%20V&#344;-Studie%20sledov&#225;n&#237;%20klimatick&#253;ch%20a%20pov&#283;trnostn&#237;ch%20podm&#237;nek%20na%20&#382;elezni&#269;n&#237;%20dopravn&#237;%20cest&#283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9371329-4896-4098-A648-D811F201CD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Příloha č. 1 - Bližší specifikace k VŘ-Studie sledování klimatických a povětrnostních podmínek na železniční dopravní cestě</Template>
  <TotalTime>0</TotalTime>
  <Pages>3</Pages>
  <Words>1000</Words>
  <Characters>6180</Characters>
  <Application>Microsoft Office Word</Application>
  <DocSecurity>0</DocSecurity>
  <Lines>116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7151</CharactersWithSpaces>
  <SharedDoc>false</SharedDoc>
  <HLinks>
    <vt:vector size="6" baseType="variant">
      <vt:variant>
        <vt:i4>6094963</vt:i4>
      </vt:variant>
      <vt:variant>
        <vt:i4>0</vt:i4>
      </vt:variant>
      <vt:variant>
        <vt:i4>0</vt:i4>
      </vt:variant>
      <vt:variant>
        <vt:i4>5</vt:i4>
      </vt:variant>
      <vt:variant>
        <vt:lpwstr>mailto:Zelinka@spravazeleznic.cz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Zelinka Rudolf, Ing.</dc:creator>
  <cp:keywords/>
  <cp:lastModifiedBy>Záruba Josef, Mgr.</cp:lastModifiedBy>
  <cp:revision>119</cp:revision>
  <cp:lastPrinted>2019-09-19T20:58:00Z</cp:lastPrinted>
  <dcterms:created xsi:type="dcterms:W3CDTF">2025-10-08T02:34:00Z</dcterms:created>
  <dcterms:modified xsi:type="dcterms:W3CDTF">2026-01-29T09:06:00Z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